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29B96" w14:textId="29E1E84A" w:rsidR="0080157D" w:rsidRPr="004357AA" w:rsidRDefault="0080157D" w:rsidP="0080157D">
      <w:pPr>
        <w:pStyle w:val="CRCoverPage"/>
        <w:outlineLvl w:val="0"/>
        <w:rPr>
          <w:b/>
          <w:noProof/>
          <w:sz w:val="24"/>
        </w:rPr>
      </w:pPr>
      <w:r w:rsidRPr="004357AA">
        <w:rPr>
          <w:b/>
          <w:noProof/>
          <w:sz w:val="24"/>
        </w:rPr>
        <w:t>3GPP TSG-RAN WG4 Meeting #117</w:t>
      </w:r>
      <w:r w:rsidRPr="0080157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D1102" w:rsidRPr="004D1102">
        <w:rPr>
          <w:b/>
          <w:noProof/>
          <w:sz w:val="24"/>
        </w:rPr>
        <w:t>R4-2522007</w:t>
      </w:r>
    </w:p>
    <w:p w14:paraId="65F55581" w14:textId="3067AD13" w:rsidR="008A22CF" w:rsidRPr="002D6529" w:rsidRDefault="0080157D" w:rsidP="0080157D">
      <w:pPr>
        <w:pStyle w:val="3GPPHeader"/>
      </w:pPr>
      <w:r w:rsidRPr="004357AA">
        <w:rPr>
          <w:noProof/>
        </w:rPr>
        <w:t>Dallas, US,  November 17 - 21, 2025</w:t>
      </w:r>
      <w:r w:rsidRPr="004357AA">
        <w:rPr>
          <w:noProof/>
        </w:rPr>
        <w:tab/>
      </w:r>
    </w:p>
    <w:p w14:paraId="35F14830" w14:textId="5533904C" w:rsidR="00FD0525" w:rsidRPr="002D6529" w:rsidRDefault="00FD0525" w:rsidP="00FD0525">
      <w:pPr>
        <w:pStyle w:val="3GPPHeader"/>
        <w:rPr>
          <w:lang w:eastAsia="ja-JP"/>
        </w:rPr>
      </w:pPr>
      <w:r w:rsidRPr="40A42CBF">
        <w:t>Agenda Item:</w:t>
      </w:r>
      <w:r>
        <w:tab/>
      </w:r>
      <w:r w:rsidR="00887020">
        <w:t>8.1</w:t>
      </w:r>
      <w:r w:rsidR="004D1102">
        <w:t>2</w:t>
      </w:r>
      <w:r w:rsidR="0080157D">
        <w:t>.</w:t>
      </w:r>
      <w:r w:rsidR="00195615">
        <w:t>3</w:t>
      </w:r>
    </w:p>
    <w:p w14:paraId="046B287E" w14:textId="77777777" w:rsidR="00FD0525" w:rsidRPr="002D6529" w:rsidRDefault="00FD0525" w:rsidP="00FD0525">
      <w:pPr>
        <w:pStyle w:val="3GPPHeader"/>
      </w:pPr>
      <w:r w:rsidRPr="40A42CBF">
        <w:t>Source:</w:t>
      </w:r>
      <w:r>
        <w:tab/>
      </w:r>
      <w:r w:rsidRPr="40A42CBF">
        <w:t>Ericsson</w:t>
      </w:r>
    </w:p>
    <w:p w14:paraId="1DFD0F17" w14:textId="68C1E814" w:rsidR="00FD0525" w:rsidRPr="002D6529" w:rsidRDefault="00FD0525" w:rsidP="00FD0525">
      <w:pPr>
        <w:pStyle w:val="3GPPHeader"/>
        <w:ind w:left="1701" w:hanging="1701"/>
      </w:pPr>
      <w:r w:rsidRPr="40A42CBF">
        <w:t>Title:</w:t>
      </w:r>
      <w:r>
        <w:tab/>
      </w:r>
      <w:r w:rsidR="009A12D5">
        <w:t xml:space="preserve">On </w:t>
      </w:r>
      <w:r w:rsidR="00482169">
        <w:t>CR handling</w:t>
      </w:r>
      <w:r w:rsidR="009A12D5">
        <w:t xml:space="preserve"> </w:t>
      </w:r>
    </w:p>
    <w:p w14:paraId="7F534EFB" w14:textId="4E5D9248" w:rsidR="00FE6EC2" w:rsidRPr="002D6529" w:rsidRDefault="00FD0525" w:rsidP="003033DB">
      <w:pPr>
        <w:pStyle w:val="3GPPHeader"/>
      </w:pPr>
      <w:r w:rsidRPr="40A42CBF">
        <w:t>Document for:</w:t>
      </w:r>
      <w:r>
        <w:tab/>
      </w:r>
      <w:r w:rsidRPr="40A42CBF">
        <w:t>Discussion</w:t>
      </w:r>
      <w:r w:rsidR="00B01D00" w:rsidRPr="40A42CBF">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08009FD6" w:rsidR="00CF79E5" w:rsidRPr="002D6529" w:rsidRDefault="002A3AF1" w:rsidP="001E4C38">
      <w:r>
        <w:t>I</w:t>
      </w:r>
      <w:r w:rsidR="00914FD6">
        <w:t xml:space="preserve">n this paper, we present our view on the </w:t>
      </w:r>
      <w:r w:rsidR="00482169">
        <w:t xml:space="preserve">CR handling </w:t>
      </w:r>
      <w:r w:rsidR="009A12D5">
        <w:t xml:space="preserve">to improve the </w:t>
      </w:r>
      <w:r w:rsidR="00914FD6">
        <w:t>RAN4 operation efficiency.</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1399F825" w14:textId="77777777" w:rsidR="00A447F2" w:rsidRDefault="00E5241F" w:rsidP="00482169">
      <w:r>
        <w:t>Last meeting, there are companies observing that there is very high number of CR/</w:t>
      </w:r>
      <w:proofErr w:type="spellStart"/>
      <w:r>
        <w:t>draftCR</w:t>
      </w:r>
      <w:proofErr w:type="spellEnd"/>
      <w:r>
        <w:t xml:space="preserve"> </w:t>
      </w:r>
      <w:r w:rsidR="00724FE5">
        <w:t>at the</w:t>
      </w:r>
      <w:r w:rsidR="00EE55E2">
        <w:t xml:space="preserve"> last release meeting. </w:t>
      </w:r>
      <w:r w:rsidR="0054471E">
        <w:t xml:space="preserve">It is understood that the work will be split between </w:t>
      </w:r>
      <w:proofErr w:type="gramStart"/>
      <w:r w:rsidR="0054471E">
        <w:t>companies</w:t>
      </w:r>
      <w:proofErr w:type="gramEnd"/>
      <w:r w:rsidR="0054471E">
        <w:t xml:space="preserve"> but such</w:t>
      </w:r>
      <w:r w:rsidR="001025F4">
        <w:t xml:space="preserve"> way of working creating issues observed from other companies: too high </w:t>
      </w:r>
      <w:proofErr w:type="gramStart"/>
      <w:r w:rsidR="001025F4">
        <w:t>work load</w:t>
      </w:r>
      <w:proofErr w:type="gramEnd"/>
      <w:r w:rsidR="001025F4">
        <w:t xml:space="preserve"> on the revi</w:t>
      </w:r>
      <w:r w:rsidR="00987816">
        <w:t>ewing/checking the CR from other companies and if the CR provided late</w:t>
      </w:r>
      <w:r w:rsidR="00014FD7">
        <w:t xml:space="preserve"> in the meeting week</w:t>
      </w:r>
      <w:r w:rsidR="00987816">
        <w:t xml:space="preserve">, companies </w:t>
      </w:r>
      <w:r w:rsidR="00014FD7">
        <w:t xml:space="preserve">have difficulty </w:t>
      </w:r>
      <w:r w:rsidR="00987816">
        <w:t>to have time to</w:t>
      </w:r>
      <w:r w:rsidR="000335D3">
        <w:t xml:space="preserve"> check the </w:t>
      </w:r>
      <w:proofErr w:type="spellStart"/>
      <w:r w:rsidR="000335D3">
        <w:t>CRs</w:t>
      </w:r>
      <w:proofErr w:type="spellEnd"/>
      <w:r w:rsidR="000335D3">
        <w:t xml:space="preserve">. </w:t>
      </w:r>
      <w:r w:rsidR="00393F3A">
        <w:t>As there is one bis meeting</w:t>
      </w:r>
      <w:r w:rsidR="007764D6">
        <w:t xml:space="preserve"> before a formal specification update to accommodate the </w:t>
      </w:r>
      <w:proofErr w:type="spellStart"/>
      <w:r w:rsidR="007764D6">
        <w:t>CRs</w:t>
      </w:r>
      <w:proofErr w:type="spellEnd"/>
      <w:r w:rsidR="007764D6">
        <w:t xml:space="preserve">, companies also need to make changes over changes </w:t>
      </w:r>
      <w:r w:rsidR="00A447F2">
        <w:t>(</w:t>
      </w:r>
      <w:proofErr w:type="spellStart"/>
      <w:r w:rsidR="00A447F2">
        <w:t>draftCR</w:t>
      </w:r>
      <w:proofErr w:type="spellEnd"/>
      <w:r w:rsidR="00A447F2">
        <w:t xml:space="preserve"> over the endorsed CR) and make things very messy.</w:t>
      </w:r>
    </w:p>
    <w:p w14:paraId="4B18F3AD" w14:textId="54CA4512" w:rsidR="00BD1240" w:rsidRDefault="00A447F2" w:rsidP="00482169">
      <w:r>
        <w:t>From the above discussion, it can be observed that a running CR approach would be adopted</w:t>
      </w:r>
      <w:r w:rsidR="00234BF5">
        <w:t xml:space="preserve"> from RAN2. In [2], the running CR approach is described </w:t>
      </w:r>
      <w:r w:rsidR="004D3B0D">
        <w:t xml:space="preserve">and quoted </w:t>
      </w:r>
      <w:r w:rsidR="00234BF5">
        <w:t>as below:</w:t>
      </w:r>
    </w:p>
    <w:p w14:paraId="6EC8B248" w14:textId="77777777" w:rsidR="004D3B0D" w:rsidRPr="004D3B0D" w:rsidRDefault="004D3B0D" w:rsidP="004D3B0D">
      <w:pPr>
        <w:pStyle w:val="Heading3"/>
        <w:ind w:left="1986"/>
        <w:rPr>
          <w:i/>
          <w:iCs/>
        </w:rPr>
      </w:pPr>
      <w:r w:rsidRPr="004D3B0D">
        <w:rPr>
          <w:i/>
          <w:iCs/>
        </w:rPr>
        <w:t>Running CRs</w:t>
      </w:r>
    </w:p>
    <w:p w14:paraId="246C5FD5" w14:textId="77777777" w:rsidR="004D3B0D" w:rsidRPr="004D3B0D" w:rsidRDefault="004D3B0D" w:rsidP="004D3B0D">
      <w:pPr>
        <w:ind w:left="852"/>
        <w:rPr>
          <w:i/>
          <w:iCs/>
        </w:rPr>
      </w:pPr>
      <w:r w:rsidRPr="004D3B0D">
        <w:rPr>
          <w:i/>
          <w:iCs/>
        </w:rPr>
        <w:t xml:space="preserve">A running CR is a RAN2 concept. It is a </w:t>
      </w:r>
      <w:proofErr w:type="spellStart"/>
      <w:r w:rsidRPr="004D3B0D">
        <w:rPr>
          <w:i/>
          <w:iCs/>
        </w:rPr>
        <w:t>draftCR</w:t>
      </w:r>
      <w:proofErr w:type="spellEnd"/>
      <w:r w:rsidRPr="004D3B0D">
        <w:rPr>
          <w:i/>
          <w:iCs/>
        </w:rPr>
        <w:t xml:space="preserve"> (though it can also </w:t>
      </w:r>
      <w:proofErr w:type="gramStart"/>
      <w:r w:rsidRPr="004D3B0D">
        <w:rPr>
          <w:i/>
          <w:iCs/>
        </w:rPr>
        <w:t>submitted</w:t>
      </w:r>
      <w:proofErr w:type="gramEnd"/>
      <w:r w:rsidRPr="004D3B0D">
        <w:rPr>
          <w:i/>
          <w:iCs/>
        </w:rPr>
        <w:t xml:space="preserve"> as a CR) which contains all changes needed to introduce a feature to a specification. </w:t>
      </w:r>
      <w:proofErr w:type="gramStart"/>
      <w:r w:rsidRPr="004D3B0D">
        <w:rPr>
          <w:i/>
          <w:iCs/>
        </w:rPr>
        <w:t>Typically</w:t>
      </w:r>
      <w:proofErr w:type="gramEnd"/>
      <w:r w:rsidRPr="004D3B0D">
        <w:rPr>
          <w:i/>
          <w:iCs/>
        </w:rPr>
        <w:t xml:space="preserve"> a running CR collects the necessary changes for a feature over several RAN2 meeting periods, and it is then submitted as a "real" for agreement just before a release freeze.</w:t>
      </w:r>
    </w:p>
    <w:p w14:paraId="6CA5229A" w14:textId="77777777" w:rsidR="004D3B0D" w:rsidRPr="004D3B0D" w:rsidRDefault="004D3B0D" w:rsidP="004D3B0D">
      <w:pPr>
        <w:ind w:left="852"/>
        <w:rPr>
          <w:i/>
          <w:iCs/>
        </w:rPr>
      </w:pPr>
      <w:r w:rsidRPr="004D3B0D">
        <w:rPr>
          <w:i/>
          <w:iCs/>
        </w:rPr>
        <w:t>A running CR is typically a cat B or cat C CR.</w:t>
      </w:r>
    </w:p>
    <w:p w14:paraId="162D5EF1" w14:textId="77777777" w:rsidR="004D3B0D" w:rsidRPr="004D3B0D" w:rsidRDefault="004D3B0D" w:rsidP="004D3B0D">
      <w:pPr>
        <w:ind w:left="852"/>
        <w:rPr>
          <w:i/>
          <w:iCs/>
        </w:rPr>
      </w:pPr>
      <w:r w:rsidRPr="004D3B0D">
        <w:rPr>
          <w:i/>
          <w:iCs/>
        </w:rPr>
        <w:t xml:space="preserve">Since a running CR is a working document, the coversheet details do not need to be strictly enforced. The following text </w:t>
      </w:r>
      <w:proofErr w:type="gramStart"/>
      <w:r w:rsidRPr="004D3B0D">
        <w:rPr>
          <w:i/>
          <w:iCs/>
        </w:rPr>
        <w:t>provide</w:t>
      </w:r>
      <w:proofErr w:type="gramEnd"/>
      <w:r w:rsidRPr="004D3B0D">
        <w:rPr>
          <w:i/>
          <w:iCs/>
        </w:rPr>
        <w:t xml:space="preserve"> some guidelines, but it is up to the running CR rapporteur to decide how to use these guidelines.</w:t>
      </w:r>
    </w:p>
    <w:p w14:paraId="659FF3BA" w14:textId="77777777" w:rsidR="004D3B0D" w:rsidRPr="004D3B0D" w:rsidRDefault="004D3B0D" w:rsidP="004D3B0D">
      <w:pPr>
        <w:ind w:left="852"/>
        <w:rPr>
          <w:i/>
          <w:iCs/>
        </w:rPr>
      </w:pPr>
      <w:r w:rsidRPr="004D3B0D">
        <w:rPr>
          <w:i/>
          <w:iCs/>
        </w:rPr>
        <w:t xml:space="preserve">Comments by the editor (i.e. Editor's Notes) can exist in running </w:t>
      </w:r>
      <w:proofErr w:type="spellStart"/>
      <w:r w:rsidRPr="004D3B0D">
        <w:rPr>
          <w:i/>
          <w:iCs/>
        </w:rPr>
        <w:t>CRs</w:t>
      </w:r>
      <w:proofErr w:type="spellEnd"/>
      <w:r w:rsidRPr="004D3B0D">
        <w:rPr>
          <w:i/>
          <w:iCs/>
        </w:rPr>
        <w:t xml:space="preserve">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where the existing Editor's Notes can be transferred/</w:t>
      </w:r>
    </w:p>
    <w:p w14:paraId="44561EE8" w14:textId="77777777" w:rsidR="004D3B0D" w:rsidRPr="004D3B0D" w:rsidRDefault="004D3B0D" w:rsidP="004D3B0D">
      <w:pPr>
        <w:ind w:left="852"/>
        <w:rPr>
          <w:i/>
          <w:iCs/>
        </w:rPr>
      </w:pPr>
      <w:r w:rsidRPr="004D3B0D">
        <w:rPr>
          <w:i/>
          <w:iCs/>
        </w:rPr>
        <w:t>For specifications containing ASN.1, Editor's Notes can be kept in the specification until the ASN.1 freeze.</w:t>
      </w:r>
    </w:p>
    <w:p w14:paraId="36EC792E" w14:textId="77777777" w:rsidR="004D3B0D" w:rsidRPr="004D3B0D" w:rsidRDefault="004D3B0D" w:rsidP="004D3B0D">
      <w:pPr>
        <w:ind w:left="852"/>
        <w:rPr>
          <w:i/>
          <w:iCs/>
        </w:rPr>
      </w:pPr>
      <w:r w:rsidRPr="004D3B0D">
        <w:rPr>
          <w:i/>
          <w:iCs/>
        </w:rPr>
        <w:lastRenderedPageBreak/>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w:t>
      </w:r>
      <w:proofErr w:type="gramStart"/>
      <w:r w:rsidRPr="004D3B0D">
        <w:rPr>
          <w:i/>
          <w:iCs/>
        </w:rPr>
        <w:t>changes</w:t>
      </w:r>
      <w:proofErr w:type="gramEnd"/>
      <w:r w:rsidRPr="004D3B0D">
        <w:rPr>
          <w:i/>
          <w:iCs/>
        </w:rPr>
        <w:t xml:space="preserve"> and it is up to the rapporteur to decide how the endorsed version shows these. However, changes on changes and multiple different revision marks should be removed by the rapporteur submission to the next meeting.</w:t>
      </w:r>
    </w:p>
    <w:p w14:paraId="28F1BDD1" w14:textId="77777777" w:rsidR="004D3B0D" w:rsidRPr="004D3B0D" w:rsidRDefault="004D3B0D" w:rsidP="004D3B0D">
      <w:pPr>
        <w:ind w:left="852"/>
        <w:rPr>
          <w:i/>
          <w:iCs/>
        </w:rPr>
      </w:pPr>
      <w:r w:rsidRPr="004D3B0D">
        <w:rPr>
          <w:i/>
          <w:iCs/>
        </w:rPr>
        <w:t xml:space="preserve">Running </w:t>
      </w:r>
      <w:proofErr w:type="spellStart"/>
      <w:r w:rsidRPr="004D3B0D">
        <w:rPr>
          <w:i/>
          <w:iCs/>
        </w:rPr>
        <w:t>CRs</w:t>
      </w:r>
      <w:proofErr w:type="spellEnd"/>
      <w:r w:rsidRPr="004D3B0D">
        <w:rPr>
          <w:i/>
          <w:iCs/>
        </w:rPr>
        <w:t xml:space="preserve"> can be either of type </w:t>
      </w:r>
      <w:proofErr w:type="spellStart"/>
      <w:r w:rsidRPr="004D3B0D">
        <w:rPr>
          <w:i/>
          <w:iCs/>
        </w:rPr>
        <w:t>draftCR</w:t>
      </w:r>
      <w:proofErr w:type="spellEnd"/>
      <w:r w:rsidRPr="004D3B0D">
        <w:rPr>
          <w:i/>
          <w:iCs/>
        </w:rPr>
        <w:t xml:space="preserve"> or CR. However, the running CR type should not be changed back and forth during its development path. The final submitted version should be of type CR though.</w:t>
      </w:r>
    </w:p>
    <w:p w14:paraId="0B62066B" w14:textId="544D56B3" w:rsidR="00482169" w:rsidRDefault="002341D2" w:rsidP="00482169">
      <w:r>
        <w:t>From the above description of the running CR approach, it can be observed that advantage of such way of working:</w:t>
      </w:r>
    </w:p>
    <w:p w14:paraId="50B7A86A" w14:textId="754EA6ED" w:rsidR="002341D2" w:rsidRDefault="002341D2" w:rsidP="002341D2">
      <w:pPr>
        <w:pStyle w:val="ListParagraph"/>
        <w:numPr>
          <w:ilvl w:val="0"/>
          <w:numId w:val="44"/>
        </w:numPr>
      </w:pPr>
      <w:r>
        <w:t xml:space="preserve">Living document to collect all the </w:t>
      </w:r>
      <w:r w:rsidR="008A2D64">
        <w:t>changes relating to a feature from day 1 to final work item close.</w:t>
      </w:r>
    </w:p>
    <w:p w14:paraId="415BE700" w14:textId="77777777" w:rsidR="000626FC" w:rsidRDefault="003B63EC" w:rsidP="002341D2">
      <w:pPr>
        <w:pStyle w:val="ListParagraph"/>
        <w:numPr>
          <w:ilvl w:val="0"/>
          <w:numId w:val="44"/>
        </w:numPr>
      </w:pPr>
      <w:r>
        <w:t>Running CR editor is responsible for the typo-change and should submit a new endorsed version before each meeting</w:t>
      </w:r>
    </w:p>
    <w:p w14:paraId="701F64E0" w14:textId="77777777" w:rsidR="00664CB7" w:rsidRDefault="003E446A" w:rsidP="002341D2">
      <w:pPr>
        <w:pStyle w:val="ListParagraph"/>
        <w:numPr>
          <w:ilvl w:val="0"/>
          <w:numId w:val="44"/>
        </w:numPr>
      </w:pPr>
      <w:r>
        <w:t>Clear handling over “change</w:t>
      </w:r>
      <w:r w:rsidR="00664CB7">
        <w:t>s-on-changes”</w:t>
      </w:r>
    </w:p>
    <w:p w14:paraId="751BB89C" w14:textId="546D82D8" w:rsidR="00062E55" w:rsidRDefault="00664CB7" w:rsidP="00062E55">
      <w:pPr>
        <w:pStyle w:val="ListParagraph"/>
        <w:numPr>
          <w:ilvl w:val="0"/>
          <w:numId w:val="44"/>
        </w:numPr>
      </w:pPr>
      <w:r w:rsidRPr="00664CB7">
        <w:t>Since a running CR is a working document, the coversheet details do not need to be strictly enforced</w:t>
      </w:r>
    </w:p>
    <w:p w14:paraId="46BF7186" w14:textId="1261466E" w:rsidR="00664CB7" w:rsidRDefault="00BC3F8F" w:rsidP="00732B33">
      <w:r>
        <w:t xml:space="preserve">Some comments on the comparison of running CR approach and currently </w:t>
      </w:r>
      <w:proofErr w:type="spellStart"/>
      <w:r w:rsidR="00184AF0">
        <w:t>drafCR</w:t>
      </w:r>
      <w:proofErr w:type="spellEnd"/>
      <w:r w:rsidR="00184AF0">
        <w:t>/</w:t>
      </w:r>
      <w:proofErr w:type="spellStart"/>
      <w:r w:rsidR="00184AF0">
        <w:t>bigCR</w:t>
      </w:r>
      <w:proofErr w:type="spellEnd"/>
      <w:r w:rsidR="00184AF0">
        <w:t xml:space="preserve"> approach. Some aspects are similar, for example, the editor/rapporteur needs to collect the endorsed CR and submit a big CR. The drawback is that it can be done in last </w:t>
      </w:r>
      <w:proofErr w:type="gramStart"/>
      <w:r w:rsidR="00184AF0">
        <w:t>meeting</w:t>
      </w:r>
      <w:proofErr w:type="gramEnd"/>
      <w:r w:rsidR="00DC51BE">
        <w:t xml:space="preserve"> and it would be better if such work is iterating in each of meeting and less work will be needed in the final meeting when the feature/work item close.</w:t>
      </w:r>
    </w:p>
    <w:p w14:paraId="3789BEBC" w14:textId="2513D20A" w:rsidR="00A12B38" w:rsidRDefault="00A12B38" w:rsidP="00732B33">
      <w:r>
        <w:t xml:space="preserve">As the 6G study use TR and </w:t>
      </w:r>
      <w:r w:rsidR="002C356D">
        <w:t>in work item phase, the TP will be used for new TS. The running CR approach should be adapted for TR and new TS</w:t>
      </w:r>
      <w:r w:rsidR="00D4094A">
        <w:t xml:space="preserve">, </w:t>
      </w:r>
      <w:proofErr w:type="spellStart"/>
      <w:r w:rsidR="00D4094A">
        <w:t>e.g</w:t>
      </w:r>
      <w:proofErr w:type="spellEnd"/>
      <w:r w:rsidR="00D4094A">
        <w:t xml:space="preserve"> running TP collection. The running CR is more appropriate for 6G maintenance phase and therefore no need to discuss at beginning of the 6G study.</w:t>
      </w:r>
    </w:p>
    <w:p w14:paraId="1139F9BD" w14:textId="304242DC" w:rsidR="00990FE1" w:rsidRDefault="00990FE1" w:rsidP="00990FE1">
      <w:pPr>
        <w:pStyle w:val="Proposal"/>
      </w:pPr>
      <w:bookmarkStart w:id="0" w:name="_Ref213262114"/>
      <w:r>
        <w:t xml:space="preserve">Adopt the running CR approach for RAN4 </w:t>
      </w:r>
      <w:r w:rsidR="00D4094A">
        <w:t xml:space="preserve">TR/new TS </w:t>
      </w:r>
      <w:r>
        <w:t>working flow.</w:t>
      </w:r>
      <w:bookmarkEnd w:id="0"/>
    </w:p>
    <w:p w14:paraId="5DEFC1BA" w14:textId="77777777" w:rsidR="00B07134" w:rsidRPr="004339DF" w:rsidRDefault="00B07134" w:rsidP="004339DF"/>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0DBF2FA" w14:textId="28A5B444" w:rsidR="002E5BDE" w:rsidRPr="002D6529" w:rsidRDefault="00704485" w:rsidP="00E413A1">
      <w:pPr>
        <w:pStyle w:val="Caption"/>
        <w:rPr>
          <w:b w:val="0"/>
          <w:bCs w:val="0"/>
          <w:u w:val="single"/>
        </w:rPr>
      </w:pPr>
      <w:r w:rsidRPr="002D6529">
        <w:rPr>
          <w:rFonts w:cstheme="minorHAnsi"/>
          <w:b w:val="0"/>
          <w:bCs w:val="0"/>
          <w:szCs w:val="20"/>
          <w:u w:val="single"/>
        </w:rPr>
        <w:t>Proposals:</w:t>
      </w:r>
    </w:p>
    <w:p w14:paraId="58D05A5D" w14:textId="69C0E08A" w:rsidR="00990FE1" w:rsidRDefault="00990FE1" w:rsidP="00990FE1">
      <w:pPr>
        <w:pStyle w:val="Proposal"/>
        <w:numPr>
          <w:ilvl w:val="0"/>
          <w:numId w:val="0"/>
        </w:numPr>
        <w:ind w:left="360" w:hanging="360"/>
      </w:pPr>
      <w:r>
        <w:fldChar w:fldCharType="begin"/>
      </w:r>
      <w:r>
        <w:instrText xml:space="preserve"> REF _Ref213262114 \n \h </w:instrText>
      </w:r>
      <w:r>
        <w:fldChar w:fldCharType="separate"/>
      </w:r>
      <w:r>
        <w:t>Proposal-1:</w:t>
      </w:r>
      <w:r>
        <w:fldChar w:fldCharType="end"/>
      </w:r>
      <w:r>
        <w:fldChar w:fldCharType="begin"/>
      </w:r>
      <w:r>
        <w:instrText xml:space="preserve"> REF _Ref213262114 \h </w:instrText>
      </w:r>
      <w:r>
        <w:fldChar w:fldCharType="separate"/>
      </w:r>
      <w:r w:rsidR="00D4094A">
        <w:t>Adopt the running CR approach for RAN4 TR/new TS working flow.</w:t>
      </w:r>
      <w:r>
        <w:fldChar w:fldCharType="end"/>
      </w:r>
    </w:p>
    <w:p w14:paraId="55685B42" w14:textId="77777777" w:rsidR="003005D9" w:rsidRPr="00990FE1" w:rsidRDefault="003005D9" w:rsidP="00AB3CB3">
      <w:pPr>
        <w:rPr>
          <w:lang w:val="en-GB"/>
        </w:rPr>
      </w:pPr>
    </w:p>
    <w:p w14:paraId="7FC42F87" w14:textId="44388128" w:rsidR="003A4EBF" w:rsidRPr="002D6529" w:rsidRDefault="003A4EBF" w:rsidP="00B6224F">
      <w:pPr>
        <w:pStyle w:val="Caption"/>
        <w:rPr>
          <w:rFonts w:eastAsia="DengXian"/>
        </w:rPr>
      </w:pPr>
    </w:p>
    <w:p w14:paraId="302795D4" w14:textId="6D39C602" w:rsidR="00A2187A" w:rsidRPr="002D6529" w:rsidRDefault="005A782E" w:rsidP="00286D6E">
      <w:pPr>
        <w:pStyle w:val="Heading1"/>
        <w:rPr>
          <w:lang w:val="en-US"/>
        </w:rPr>
      </w:pPr>
      <w:r w:rsidRPr="002D6529">
        <w:rPr>
          <w:lang w:val="en-US"/>
        </w:rPr>
        <w:t>References</w:t>
      </w:r>
      <w:bookmarkStart w:id="1" w:name="_Ref16604413"/>
    </w:p>
    <w:p w14:paraId="45C6DD29" w14:textId="5915A275" w:rsidR="00EB657E" w:rsidRDefault="00BE1B3B" w:rsidP="00E17836">
      <w:pPr>
        <w:numPr>
          <w:ilvl w:val="0"/>
          <w:numId w:val="2"/>
        </w:numPr>
        <w:overflowPunct w:val="0"/>
        <w:autoSpaceDE w:val="0"/>
        <w:autoSpaceDN w:val="0"/>
        <w:adjustRightInd w:val="0"/>
        <w:spacing w:after="180" w:line="240" w:lineRule="auto"/>
        <w:ind w:left="450" w:hanging="450"/>
        <w:contextualSpacing/>
        <w:textAlignment w:val="baseline"/>
      </w:pPr>
      <w:bookmarkStart w:id="2" w:name="_Ref169870750"/>
      <w:bookmarkStart w:id="3" w:name="_Ref157604664"/>
      <w:bookmarkStart w:id="4" w:name="_Ref193394694"/>
      <w:bookmarkStart w:id="5" w:name="_Ref196765770"/>
      <w:bookmarkStart w:id="6" w:name="_Ref202440624"/>
      <w:r w:rsidRPr="00BE1B3B">
        <w:t>R4-2514648</w:t>
      </w:r>
      <w:r w:rsidR="00EB657E">
        <w:t xml:space="preserve">; </w:t>
      </w:r>
      <w:r w:rsidR="00980F8D" w:rsidRPr="00980F8D">
        <w:t>Way Forward for [116bis][111] 6G operation efficiency</w:t>
      </w:r>
      <w:r w:rsidR="001D666B">
        <w:t>, CATT</w:t>
      </w:r>
    </w:p>
    <w:p w14:paraId="3C6A4908" w14:textId="1928E9B5" w:rsidR="00336DBA" w:rsidRDefault="00467B72" w:rsidP="00E17836">
      <w:pPr>
        <w:numPr>
          <w:ilvl w:val="0"/>
          <w:numId w:val="2"/>
        </w:numPr>
        <w:overflowPunct w:val="0"/>
        <w:autoSpaceDE w:val="0"/>
        <w:autoSpaceDN w:val="0"/>
        <w:adjustRightInd w:val="0"/>
        <w:spacing w:after="180" w:line="240" w:lineRule="auto"/>
        <w:ind w:left="450" w:hanging="450"/>
        <w:contextualSpacing/>
        <w:textAlignment w:val="baseline"/>
      </w:pPr>
      <w:r w:rsidRPr="00467B72">
        <w:t>3GPP TSG RAN WG2 Handbook (11/2023)</w:t>
      </w:r>
    </w:p>
    <w:bookmarkEnd w:id="1"/>
    <w:bookmarkEnd w:id="2"/>
    <w:bookmarkEnd w:id="3"/>
    <w:bookmarkEnd w:id="4"/>
    <w:bookmarkEnd w:id="5"/>
    <w:bookmarkEnd w:id="6"/>
    <w:p w14:paraId="3A71FBCD" w14:textId="3FF68EAB" w:rsidR="00CE10E3" w:rsidRPr="005A25DC" w:rsidRDefault="00CE10E3" w:rsidP="007B39D6">
      <w:pPr>
        <w:pStyle w:val="Heading2"/>
        <w:rPr>
          <w:lang w:val="en-SE"/>
        </w:rPr>
      </w:pPr>
    </w:p>
    <w:sectPr w:rsidR="00CE10E3" w:rsidRPr="005A25D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2DE76" w14:textId="77777777" w:rsidR="00E07A78" w:rsidRDefault="00E07A78">
      <w:pPr>
        <w:spacing w:after="0"/>
      </w:pPr>
      <w:r>
        <w:separator/>
      </w:r>
    </w:p>
  </w:endnote>
  <w:endnote w:type="continuationSeparator" w:id="0">
    <w:p w14:paraId="1AAAA8A7" w14:textId="77777777" w:rsidR="00E07A78" w:rsidRDefault="00E07A78">
      <w:pPr>
        <w:spacing w:after="0"/>
      </w:pPr>
      <w:r>
        <w:continuationSeparator/>
      </w:r>
    </w:p>
  </w:endnote>
  <w:endnote w:type="continuationNotice" w:id="1">
    <w:p w14:paraId="57323992" w14:textId="77777777" w:rsidR="00E07A78" w:rsidRDefault="00E07A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2454A" w14:textId="77777777" w:rsidR="00E07A78" w:rsidRDefault="00E07A78">
      <w:pPr>
        <w:spacing w:after="0"/>
      </w:pPr>
      <w:r>
        <w:separator/>
      </w:r>
    </w:p>
  </w:footnote>
  <w:footnote w:type="continuationSeparator" w:id="0">
    <w:p w14:paraId="19A3103B" w14:textId="77777777" w:rsidR="00E07A78" w:rsidRDefault="00E07A78">
      <w:pPr>
        <w:spacing w:after="0"/>
      </w:pPr>
      <w:r>
        <w:continuationSeparator/>
      </w:r>
    </w:p>
  </w:footnote>
  <w:footnote w:type="continuationNotice" w:id="1">
    <w:p w14:paraId="1B3C0CF4" w14:textId="77777777" w:rsidR="00E07A78" w:rsidRDefault="00E07A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rsidRPr="60328632">
      <w:t xml:space="preserve">Page </w:t>
    </w:r>
    <w:r w:rsidRPr="60328632">
      <w:fldChar w:fldCharType="begin"/>
    </w:r>
    <w:r>
      <w:instrText>PAGE</w:instrText>
    </w:r>
    <w:r w:rsidRPr="60328632">
      <w:fldChar w:fldCharType="separate"/>
    </w:r>
    <w:r w:rsidRPr="60328632">
      <w:t>4</w:t>
    </w:r>
    <w:r w:rsidRPr="60328632">
      <w:fldChar w:fldCharType="end"/>
    </w:r>
    <w:r>
      <w:br/>
    </w:r>
    <w:r w:rsidRPr="60328632">
      <w:t xml:space="preserve">Draft </w:t>
    </w:r>
    <w:proofErr w:type="spellStart"/>
    <w:r w:rsidRPr="60328632">
      <w:t>prETS</w:t>
    </w:r>
    <w:proofErr w:type="spellEnd"/>
    <w:r w:rsidRPr="60328632">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44D6F"/>
    <w:multiLevelType w:val="hybridMultilevel"/>
    <w:tmpl w:val="A58A4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E840B6"/>
    <w:multiLevelType w:val="hybridMultilevel"/>
    <w:tmpl w:val="933614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601B93"/>
    <w:multiLevelType w:val="hybridMultilevel"/>
    <w:tmpl w:val="36D4EB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560F6"/>
    <w:multiLevelType w:val="multilevel"/>
    <w:tmpl w:val="F7E49550"/>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C171C3"/>
    <w:multiLevelType w:val="hybridMultilevel"/>
    <w:tmpl w:val="2BF02204"/>
    <w:lvl w:ilvl="0" w:tplc="FB489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45203"/>
    <w:multiLevelType w:val="hybridMultilevel"/>
    <w:tmpl w:val="0456AC00"/>
    <w:lvl w:ilvl="0" w:tplc="3B242EA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637019"/>
    <w:multiLevelType w:val="hybridMultilevel"/>
    <w:tmpl w:val="82B606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7635F"/>
    <w:multiLevelType w:val="multilevel"/>
    <w:tmpl w:val="F6A49020"/>
    <w:lvl w:ilvl="0">
      <w:start w:val="3"/>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1" w15:restartNumberingAfterBreak="0">
    <w:nsid w:val="400E1175"/>
    <w:multiLevelType w:val="hybridMultilevel"/>
    <w:tmpl w:val="ACB2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4047B5"/>
    <w:multiLevelType w:val="hybridMultilevel"/>
    <w:tmpl w:val="AFEEA8C8"/>
    <w:lvl w:ilvl="0" w:tplc="924A8C94">
      <w:start w:val="1"/>
      <w:numFmt w:val="bullet"/>
      <w:lvlText w:val="-"/>
      <w:lvlJc w:val="left"/>
      <w:pPr>
        <w:ind w:left="720" w:hanging="360"/>
      </w:pPr>
      <w:rPr>
        <w:rFonts w:ascii="Aptos" w:hAnsi="Aptos" w:hint="default"/>
      </w:rPr>
    </w:lvl>
    <w:lvl w:ilvl="1" w:tplc="AAF6356C">
      <w:start w:val="1"/>
      <w:numFmt w:val="bullet"/>
      <w:lvlText w:val="o"/>
      <w:lvlJc w:val="left"/>
      <w:pPr>
        <w:ind w:left="1440" w:hanging="360"/>
      </w:pPr>
      <w:rPr>
        <w:rFonts w:ascii="Courier New" w:hAnsi="Courier New" w:hint="default"/>
      </w:rPr>
    </w:lvl>
    <w:lvl w:ilvl="2" w:tplc="F3DA8D86">
      <w:start w:val="1"/>
      <w:numFmt w:val="bullet"/>
      <w:lvlText w:val=""/>
      <w:lvlJc w:val="left"/>
      <w:pPr>
        <w:ind w:left="2160" w:hanging="360"/>
      </w:pPr>
      <w:rPr>
        <w:rFonts w:ascii="Wingdings" w:hAnsi="Wingdings" w:hint="default"/>
      </w:rPr>
    </w:lvl>
    <w:lvl w:ilvl="3" w:tplc="E47299A4">
      <w:start w:val="1"/>
      <w:numFmt w:val="bullet"/>
      <w:lvlText w:val=""/>
      <w:lvlJc w:val="left"/>
      <w:pPr>
        <w:ind w:left="2880" w:hanging="360"/>
      </w:pPr>
      <w:rPr>
        <w:rFonts w:ascii="Symbol" w:hAnsi="Symbol" w:hint="default"/>
      </w:rPr>
    </w:lvl>
    <w:lvl w:ilvl="4" w:tplc="B5040680">
      <w:start w:val="1"/>
      <w:numFmt w:val="bullet"/>
      <w:lvlText w:val="o"/>
      <w:lvlJc w:val="left"/>
      <w:pPr>
        <w:ind w:left="3600" w:hanging="360"/>
      </w:pPr>
      <w:rPr>
        <w:rFonts w:ascii="Courier New" w:hAnsi="Courier New" w:hint="default"/>
      </w:rPr>
    </w:lvl>
    <w:lvl w:ilvl="5" w:tplc="B7D4ECF2">
      <w:start w:val="1"/>
      <w:numFmt w:val="bullet"/>
      <w:lvlText w:val=""/>
      <w:lvlJc w:val="left"/>
      <w:pPr>
        <w:ind w:left="4320" w:hanging="360"/>
      </w:pPr>
      <w:rPr>
        <w:rFonts w:ascii="Wingdings" w:hAnsi="Wingdings" w:hint="default"/>
      </w:rPr>
    </w:lvl>
    <w:lvl w:ilvl="6" w:tplc="C1CAE89E">
      <w:start w:val="1"/>
      <w:numFmt w:val="bullet"/>
      <w:lvlText w:val=""/>
      <w:lvlJc w:val="left"/>
      <w:pPr>
        <w:ind w:left="5040" w:hanging="360"/>
      </w:pPr>
      <w:rPr>
        <w:rFonts w:ascii="Symbol" w:hAnsi="Symbol" w:hint="default"/>
      </w:rPr>
    </w:lvl>
    <w:lvl w:ilvl="7" w:tplc="AA5AAC6E">
      <w:start w:val="1"/>
      <w:numFmt w:val="bullet"/>
      <w:lvlText w:val="o"/>
      <w:lvlJc w:val="left"/>
      <w:pPr>
        <w:ind w:left="5760" w:hanging="360"/>
      </w:pPr>
      <w:rPr>
        <w:rFonts w:ascii="Courier New" w:hAnsi="Courier New" w:hint="default"/>
      </w:rPr>
    </w:lvl>
    <w:lvl w:ilvl="8" w:tplc="A134DAD0">
      <w:start w:val="1"/>
      <w:numFmt w:val="bullet"/>
      <w:lvlText w:val=""/>
      <w:lvlJc w:val="left"/>
      <w:pPr>
        <w:ind w:left="6480" w:hanging="360"/>
      </w:pPr>
      <w:rPr>
        <w:rFonts w:ascii="Wingdings" w:hAnsi="Wingdings" w:hint="default"/>
      </w:rPr>
    </w:lvl>
  </w:abstractNum>
  <w:abstractNum w:abstractNumId="27"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7541DB1"/>
    <w:multiLevelType w:val="hybridMultilevel"/>
    <w:tmpl w:val="6F36F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BE20AC"/>
    <w:multiLevelType w:val="multilevel"/>
    <w:tmpl w:val="3866FE1A"/>
    <w:lvl w:ilvl="0">
      <w:start w:val="3"/>
      <w:numFmt w:val="decimal"/>
      <w:lvlText w:val="%1"/>
      <w:lvlJc w:val="left"/>
      <w:pPr>
        <w:ind w:left="640" w:hanging="640"/>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4"/>
  </w:num>
  <w:num w:numId="2" w16cid:durableId="1297565486">
    <w:abstractNumId w:val="29"/>
  </w:num>
  <w:num w:numId="3" w16cid:durableId="1116295525">
    <w:abstractNumId w:val="1"/>
  </w:num>
  <w:num w:numId="4" w16cid:durableId="1753355124">
    <w:abstractNumId w:val="39"/>
  </w:num>
  <w:num w:numId="5" w16cid:durableId="1167089196">
    <w:abstractNumId w:val="33"/>
  </w:num>
  <w:num w:numId="6" w16cid:durableId="148713702">
    <w:abstractNumId w:val="2"/>
  </w:num>
  <w:num w:numId="7" w16cid:durableId="1691757782">
    <w:abstractNumId w:val="24"/>
  </w:num>
  <w:num w:numId="8" w16cid:durableId="1504079375">
    <w:abstractNumId w:val="28"/>
  </w:num>
  <w:num w:numId="9" w16cid:durableId="1562475592">
    <w:abstractNumId w:val="35"/>
  </w:num>
  <w:num w:numId="10" w16cid:durableId="1586495837">
    <w:abstractNumId w:val="3"/>
  </w:num>
  <w:num w:numId="11" w16cid:durableId="606498397">
    <w:abstractNumId w:val="19"/>
  </w:num>
  <w:num w:numId="12" w16cid:durableId="1984920122">
    <w:abstractNumId w:val="23"/>
  </w:num>
  <w:num w:numId="13" w16cid:durableId="897939663">
    <w:abstractNumId w:val="31"/>
  </w:num>
  <w:num w:numId="14" w16cid:durableId="1862744158">
    <w:abstractNumId w:val="30"/>
  </w:num>
  <w:num w:numId="15" w16cid:durableId="372772538">
    <w:abstractNumId w:val="18"/>
  </w:num>
  <w:num w:numId="16" w16cid:durableId="1174997930">
    <w:abstractNumId w:val="36"/>
  </w:num>
  <w:num w:numId="17" w16cid:durableId="853960220">
    <w:abstractNumId w:val="9"/>
  </w:num>
  <w:num w:numId="18" w16cid:durableId="1733962113">
    <w:abstractNumId w:val="37"/>
  </w:num>
  <w:num w:numId="19" w16cid:durableId="1182089831">
    <w:abstractNumId w:val="14"/>
  </w:num>
  <w:num w:numId="20" w16cid:durableId="1183738398">
    <w:abstractNumId w:val="40"/>
  </w:num>
  <w:num w:numId="21" w16cid:durableId="54159048">
    <w:abstractNumId w:val="32"/>
  </w:num>
  <w:num w:numId="22" w16cid:durableId="1958609133">
    <w:abstractNumId w:val="16"/>
  </w:num>
  <w:num w:numId="23" w16cid:durableId="431168980">
    <w:abstractNumId w:val="4"/>
  </w:num>
  <w:num w:numId="24" w16cid:durableId="2034187843">
    <w:abstractNumId w:val="34"/>
  </w:num>
  <w:num w:numId="25" w16cid:durableId="1609461521">
    <w:abstractNumId w:val="13"/>
  </w:num>
  <w:num w:numId="26" w16cid:durableId="1534264951">
    <w:abstractNumId w:val="22"/>
  </w:num>
  <w:num w:numId="27" w16cid:durableId="1764718811">
    <w:abstractNumId w:val="25"/>
  </w:num>
  <w:num w:numId="28" w16cid:durableId="1780491529">
    <w:abstractNumId w:val="42"/>
  </w:num>
  <w:num w:numId="29" w16cid:durableId="1752191925">
    <w:abstractNumId w:val="0"/>
  </w:num>
  <w:num w:numId="30" w16cid:durableId="90321689">
    <w:abstractNumId w:val="5"/>
  </w:num>
  <w:num w:numId="31" w16cid:durableId="559219067">
    <w:abstractNumId w:val="38"/>
  </w:num>
  <w:num w:numId="32" w16cid:durableId="1465076187">
    <w:abstractNumId w:val="15"/>
  </w:num>
  <w:num w:numId="33" w16cid:durableId="1184321912">
    <w:abstractNumId w:val="21"/>
  </w:num>
  <w:num w:numId="34" w16cid:durableId="947276847">
    <w:abstractNumId w:val="12"/>
  </w:num>
  <w:num w:numId="35" w16cid:durableId="2073919038">
    <w:abstractNumId w:val="27"/>
  </w:num>
  <w:num w:numId="36" w16cid:durableId="1091851670">
    <w:abstractNumId w:val="8"/>
  </w:num>
  <w:num w:numId="37" w16cid:durableId="551575028">
    <w:abstractNumId w:val="17"/>
  </w:num>
  <w:num w:numId="38" w16cid:durableId="1682314769">
    <w:abstractNumId w:val="43"/>
  </w:num>
  <w:num w:numId="39" w16cid:durableId="1400905467">
    <w:abstractNumId w:val="10"/>
  </w:num>
  <w:num w:numId="40" w16cid:durableId="1370954667">
    <w:abstractNumId w:val="20"/>
  </w:num>
  <w:num w:numId="41" w16cid:durableId="543522452">
    <w:abstractNumId w:val="7"/>
  </w:num>
  <w:num w:numId="42" w16cid:durableId="2044792888">
    <w:abstractNumId w:val="26"/>
  </w:num>
  <w:num w:numId="43" w16cid:durableId="1442412972">
    <w:abstractNumId w:val="6"/>
  </w:num>
  <w:num w:numId="44" w16cid:durableId="1390113610">
    <w:abstractNumId w:val="41"/>
  </w:num>
  <w:num w:numId="45" w16cid:durableId="56460438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7C3"/>
    <w:rsid w:val="00073B8F"/>
    <w:rsid w:val="00073D69"/>
    <w:rsid w:val="0007425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5F4"/>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615"/>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678"/>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6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3FAF"/>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8"/>
    <w:rsid w:val="003B5659"/>
    <w:rsid w:val="003B5EE8"/>
    <w:rsid w:val="003B60AC"/>
    <w:rsid w:val="003B63E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F0C"/>
    <w:rsid w:val="003F0959"/>
    <w:rsid w:val="003F0CF0"/>
    <w:rsid w:val="003F12EF"/>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B01"/>
    <w:rsid w:val="00483F98"/>
    <w:rsid w:val="004841A0"/>
    <w:rsid w:val="00484717"/>
    <w:rsid w:val="004847F6"/>
    <w:rsid w:val="00484A38"/>
    <w:rsid w:val="00484E09"/>
    <w:rsid w:val="00484E30"/>
    <w:rsid w:val="00484E45"/>
    <w:rsid w:val="00484E53"/>
    <w:rsid w:val="00485022"/>
    <w:rsid w:val="0048573A"/>
    <w:rsid w:val="004858AC"/>
    <w:rsid w:val="00485B1F"/>
    <w:rsid w:val="00485F94"/>
    <w:rsid w:val="00486089"/>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102"/>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A15"/>
    <w:rsid w:val="005F295E"/>
    <w:rsid w:val="005F2D37"/>
    <w:rsid w:val="005F3240"/>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D0C"/>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34"/>
    <w:rsid w:val="006B3BD0"/>
    <w:rsid w:val="006B3CEF"/>
    <w:rsid w:val="006B3D6E"/>
    <w:rsid w:val="006B4430"/>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1F3"/>
    <w:rsid w:val="0080729A"/>
    <w:rsid w:val="008073DE"/>
    <w:rsid w:val="00807A2C"/>
    <w:rsid w:val="00807A33"/>
    <w:rsid w:val="00807D1F"/>
    <w:rsid w:val="00810061"/>
    <w:rsid w:val="008100FA"/>
    <w:rsid w:val="00810557"/>
    <w:rsid w:val="008105A8"/>
    <w:rsid w:val="0081060B"/>
    <w:rsid w:val="00811041"/>
    <w:rsid w:val="00811366"/>
    <w:rsid w:val="0081176C"/>
    <w:rsid w:val="00811840"/>
    <w:rsid w:val="0081187D"/>
    <w:rsid w:val="00811B9B"/>
    <w:rsid w:val="0081209A"/>
    <w:rsid w:val="00812746"/>
    <w:rsid w:val="00812A9F"/>
    <w:rsid w:val="00813476"/>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FE1"/>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38"/>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2A0"/>
    <w:rsid w:val="00AD10A3"/>
    <w:rsid w:val="00AD1190"/>
    <w:rsid w:val="00AD14AF"/>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549"/>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519F"/>
    <w:rsid w:val="00BC5425"/>
    <w:rsid w:val="00BC55D8"/>
    <w:rsid w:val="00BC5CE4"/>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A67"/>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995"/>
    <w:rsid w:val="00C93AB7"/>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287"/>
    <w:rsid w:val="00D0235A"/>
    <w:rsid w:val="00D0248B"/>
    <w:rsid w:val="00D02B63"/>
    <w:rsid w:val="00D032E0"/>
    <w:rsid w:val="00D0343A"/>
    <w:rsid w:val="00D038AA"/>
    <w:rsid w:val="00D03A07"/>
    <w:rsid w:val="00D03CAA"/>
    <w:rsid w:val="00D03E1C"/>
    <w:rsid w:val="00D03E40"/>
    <w:rsid w:val="00D03F98"/>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4A"/>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8DA"/>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A78"/>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1480742"/>
    <w:rsid w:val="11B91957"/>
    <w:rsid w:val="12A57C63"/>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40DF7F5"/>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95125B"/>
    <w:rsid w:val="3D783788"/>
    <w:rsid w:val="3DFD0F43"/>
    <w:rsid w:val="3FBA8B68"/>
    <w:rsid w:val="3FC56F14"/>
    <w:rsid w:val="3FC67608"/>
    <w:rsid w:val="403724DC"/>
    <w:rsid w:val="40A42CBF"/>
    <w:rsid w:val="41870242"/>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250A8D"/>
    <w:rsid w:val="6D77197B"/>
    <w:rsid w:val="6E0B5549"/>
    <w:rsid w:val="6E68AAF9"/>
    <w:rsid w:val="6E9AEB19"/>
    <w:rsid w:val="6F060A77"/>
    <w:rsid w:val="6F649C8D"/>
    <w:rsid w:val="6FC2D259"/>
    <w:rsid w:val="6FF2E87C"/>
    <w:rsid w:val="6FF4F549"/>
    <w:rsid w:val="70089FD2"/>
    <w:rsid w:val="708EFA7F"/>
    <w:rsid w:val="7096410D"/>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D0C"/>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13D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3D0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basedOn w:val="Normal"/>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45"/>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AC3DD1-3FF3-49D4-A950-5076C6B3B7E7}">
  <ds:schemaRefs>
    <ds:schemaRef ds:uri="http://purl.org/dc/terms/"/>
    <ds:schemaRef ds:uri="http://schemas.microsoft.com/office/2006/documentManagement/types"/>
    <ds:schemaRef ds:uri="http://schemas.microsoft.com/office/2006/metadata/properties"/>
    <ds:schemaRef ds:uri="http://www.w3.org/XML/1998/namespace"/>
    <ds:schemaRef ds:uri="9b239327-9e80-40e4-b1b7-4394fed77a33"/>
    <ds:schemaRef ds:uri="http://purl.org/dc/elements/1.1/"/>
    <ds:schemaRef ds:uri="http://purl.org/dc/dcmitype/"/>
    <ds:schemaRef ds:uri="http://schemas.openxmlformats.org/package/2006/metadata/core-properties"/>
    <ds:schemaRef ds:uri="2f282d3b-eb4a-4b09-b61f-b9593442e286"/>
    <ds:schemaRef ds:uri="http://schemas.microsoft.com/office/infopath/2007/PartnerControls"/>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7A4E1246-E373-4318-94A0-19732042B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2EA96B-375E-4E30-AF50-9CFE1FB2EB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76</TotalTime>
  <Pages>2</Pages>
  <Words>806</Words>
  <Characters>3950</Characters>
  <Application>Microsoft Office Word</Application>
  <DocSecurity>0</DocSecurity>
  <Lines>32</Lines>
  <Paragraphs>9</Paragraphs>
  <ScaleCrop>false</ScaleCrop>
  <Company/>
  <LinksUpToDate>false</LinksUpToDate>
  <CharactersWithSpaces>4747</CharactersWithSpaces>
  <SharedDoc>false</SharedDoc>
  <HLinks>
    <vt:vector size="6" baseType="variant">
      <vt:variant>
        <vt:i4>3670105</vt:i4>
      </vt:variant>
      <vt:variant>
        <vt:i4>0</vt:i4>
      </vt:variant>
      <vt:variant>
        <vt:i4>0</vt:i4>
      </vt:variant>
      <vt:variant>
        <vt:i4>5</vt:i4>
      </vt:variant>
      <vt:variant>
        <vt:lpwstr>mailto:christian.bergljung@ericsson.com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64</cp:revision>
  <dcterms:created xsi:type="dcterms:W3CDTF">2025-09-29T15:20:00Z</dcterms:created>
  <dcterms:modified xsi:type="dcterms:W3CDTF">2025-11-07T18:09:00Z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